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B2" w:rsidRDefault="002F4EB2" w:rsidP="002F4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2F4EB2" w:rsidRDefault="002F4EB2" w:rsidP="002F4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приказу МБОУ ДО «ЦДОД» </w:t>
      </w:r>
    </w:p>
    <w:p w:rsidR="002F4EB2" w:rsidRDefault="002F4EB2" w:rsidP="002F4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52-О от 18.08.2020 г.</w:t>
      </w:r>
    </w:p>
    <w:p w:rsidR="002F4EB2" w:rsidRDefault="002F4EB2" w:rsidP="002F4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EB2" w:rsidRDefault="002F4EB2" w:rsidP="002F4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66317">
        <w:rPr>
          <w:rFonts w:ascii="Times New Roman" w:hAnsi="Times New Roman" w:cs="Times New Roman"/>
          <w:b/>
          <w:sz w:val="24"/>
          <w:szCs w:val="24"/>
        </w:rPr>
        <w:t xml:space="preserve">Инструкция на основании Санитарно-эпидемиологических правил СП 3.1/2.4. 3598-20 </w:t>
      </w:r>
      <w:bookmarkEnd w:id="0"/>
      <w:r w:rsidRPr="00166317">
        <w:rPr>
          <w:rFonts w:ascii="Times New Roman" w:hAnsi="Times New Roman" w:cs="Times New Roman"/>
          <w:b/>
          <w:sz w:val="24"/>
          <w:szCs w:val="24"/>
        </w:rPr>
        <w:t xml:space="preserve">“Санитарно-эпидемиологические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66317">
        <w:rPr>
          <w:rFonts w:ascii="Times New Roman" w:hAnsi="Times New Roman" w:cs="Times New Roman"/>
          <w:b/>
          <w:sz w:val="24"/>
          <w:szCs w:val="24"/>
        </w:rPr>
        <w:t>короновирусной</w:t>
      </w:r>
      <w:proofErr w:type="spellEnd"/>
      <w:r w:rsidRPr="00166317">
        <w:rPr>
          <w:rFonts w:ascii="Times New Roman" w:hAnsi="Times New Roman" w:cs="Times New Roman"/>
          <w:b/>
          <w:sz w:val="24"/>
          <w:szCs w:val="24"/>
        </w:rPr>
        <w:t xml:space="preserve"> инфекции (COVID-19)”»</w:t>
      </w:r>
    </w:p>
    <w:p w:rsidR="002F4EB2" w:rsidRPr="00166317" w:rsidRDefault="002F4EB2" w:rsidP="002F4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EB2" w:rsidRPr="00166317" w:rsidRDefault="002F4EB2" w:rsidP="002F4EB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317">
        <w:rPr>
          <w:rFonts w:ascii="Times New Roman" w:hAnsi="Times New Roman" w:cs="Times New Roman"/>
          <w:b/>
          <w:sz w:val="24"/>
          <w:szCs w:val="24"/>
        </w:rPr>
        <w:t>Общие положения инструкции</w:t>
      </w:r>
    </w:p>
    <w:p w:rsidR="002F4EB2" w:rsidRPr="00166317" w:rsidRDefault="002F4EB2" w:rsidP="002F4EB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1.1Настоящая инструкция </w:t>
      </w:r>
      <w:proofErr w:type="gramStart"/>
      <w:r w:rsidRPr="00166317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направлена  на</w:t>
      </w:r>
      <w:proofErr w:type="gramEnd"/>
      <w:r w:rsidRPr="00166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обеспечение безопасных условий деятельности организаций, осуществляющих образовательную деятельность по реализации основных и дополнительных общеобразовательных программ, в том числе адаптированных.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 xml:space="preserve">1.2. Данная инструкция устанавливает санитарно-эпидемиологические требования к особому режиму работы образовательной организации в условиях распространения новой </w:t>
      </w:r>
      <w:proofErr w:type="spellStart"/>
      <w:r w:rsidRPr="00166317">
        <w:t>коронавирусной</w:t>
      </w:r>
      <w:proofErr w:type="spellEnd"/>
      <w:r w:rsidRPr="00166317">
        <w:t xml:space="preserve"> инфекции (далее - COVID-19).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>1.4. Образовательная организация не позднее чем за 1 рабочий день до ее открытия должна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2F4EB2" w:rsidRPr="00166317" w:rsidRDefault="002F4EB2" w:rsidP="002F4EB2">
      <w:pPr>
        <w:pStyle w:val="rtecenter"/>
        <w:shd w:val="clear" w:color="auto" w:fill="FFFFFF"/>
        <w:spacing w:before="0" w:beforeAutospacing="0" w:after="288" w:afterAutospacing="0"/>
        <w:jc w:val="center"/>
      </w:pPr>
      <w:r w:rsidRPr="00166317">
        <w:rPr>
          <w:rStyle w:val="a3"/>
        </w:rPr>
        <w:t>II. Общие санитарно-эпидемиологические требования,</w:t>
      </w:r>
      <w:r w:rsidRPr="00166317">
        <w:t xml:space="preserve"> </w:t>
      </w:r>
      <w:r w:rsidRPr="00166317">
        <w:rPr>
          <w:rStyle w:val="a3"/>
        </w:rPr>
        <w:t>направленные на предупреждение распространения COVID-19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>2.1. Запрещается проведение массовых мероприятий с участием различных групп лиц (классов, отрядов и иных), а также массовых мероприятий с привлечением лиц из иных организаций.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rPr>
          <w:shd w:val="clear" w:color="auto" w:fill="FFFFFF"/>
        </w:rPr>
        <w:t>2.2. Лица, посещающие образовательную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  <w:rPr>
          <w:shd w:val="clear" w:color="auto" w:fill="FFFFFF"/>
        </w:rPr>
      </w:pPr>
      <w:r w:rsidRPr="00166317">
        <w:rPr>
          <w:shd w:val="clear" w:color="auto" w:fill="FFFFFF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rPr>
          <w:shd w:val="clear" w:color="auto" w:fill="FFFFFF"/>
        </w:rPr>
        <w:t>С момента выявления указанных лиц образовательная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>2.3. Технический персонал обязаны проводить противоэпидемические мероприятия, включающие: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lastRenderedPageBreak/>
        <w:t xml:space="preserve"> - 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образовательной организации;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 xml:space="preserve"> - обеспечить условия для гигиенической обработки рук с применением кожных антисептиков при входе в образовательную организацию, санитарные узлы и туалетные комнаты;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 xml:space="preserve"> - ежедневную влажную уборку помещений с применением дезинфицирующих средств с обработкой всех контактных поверхностей;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 xml:space="preserve"> - генеральную уборку не реже одного раза в неделю;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 xml:space="preserve"> - 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 xml:space="preserve"> -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образовательной организации;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>2.4.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>2.5. Посещение образовательной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образовательной организации.</w:t>
      </w:r>
    </w:p>
    <w:p w:rsidR="002F4EB2" w:rsidRPr="00166317" w:rsidRDefault="002F4EB2" w:rsidP="002F4EB2">
      <w:pPr>
        <w:pStyle w:val="rtecenter"/>
        <w:shd w:val="clear" w:color="auto" w:fill="FFFFFF"/>
        <w:spacing w:before="0" w:beforeAutospacing="0" w:after="288" w:afterAutospacing="0"/>
        <w:jc w:val="center"/>
      </w:pPr>
      <w:r w:rsidRPr="00166317">
        <w:rPr>
          <w:rStyle w:val="a3"/>
        </w:rPr>
        <w:t>III. Дополнительные санитарно-эпидемиологические</w:t>
      </w:r>
      <w:r w:rsidRPr="00166317">
        <w:t xml:space="preserve"> </w:t>
      </w:r>
      <w:r w:rsidRPr="00166317">
        <w:rPr>
          <w:rStyle w:val="a3"/>
        </w:rPr>
        <w:t>требования, направленные на предупреждение распространения</w:t>
      </w:r>
      <w:r w:rsidRPr="00166317">
        <w:t xml:space="preserve"> </w:t>
      </w:r>
      <w:r w:rsidRPr="00166317">
        <w:rPr>
          <w:rStyle w:val="a3"/>
        </w:rPr>
        <w:t>COVID-19 в отдельных Организациях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>3.1. В клубе «Почемучка»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 xml:space="preserve">3.2. За каждой группой должен быть закреплен отдельный учебный </w:t>
      </w:r>
      <w:proofErr w:type="gramStart"/>
      <w:r w:rsidRPr="00166317">
        <w:t>кабинет(</w:t>
      </w:r>
      <w:proofErr w:type="gramEnd"/>
      <w:r w:rsidRPr="00166317">
        <w:t>кабинет объединения).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>Работа образовательной организацией осуществляется по специально разработанному расписанию (графику) занятий, перемен, составленному с целью минимизации контактов обучающихся.</w:t>
      </w:r>
    </w:p>
    <w:p w:rsidR="002F4EB2" w:rsidRPr="00166317" w:rsidRDefault="002F4EB2" w:rsidP="002F4EB2">
      <w:pPr>
        <w:pStyle w:val="rtejustify"/>
        <w:shd w:val="clear" w:color="auto" w:fill="FFFFFF"/>
        <w:spacing w:before="0" w:beforeAutospacing="0" w:after="288" w:afterAutospacing="0"/>
        <w:jc w:val="both"/>
      </w:pPr>
      <w:r w:rsidRPr="00166317">
        <w:t>Проветривание рекреаций и коридоров помещений образовательной организации должно проводиться во время занятий, а учебных кабинетов - во время перемен.</w:t>
      </w:r>
    </w:p>
    <w:p w:rsidR="00915FC8" w:rsidRDefault="00915FC8"/>
    <w:sectPr w:rsidR="00915FC8" w:rsidSect="00613591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53349"/>
    <w:multiLevelType w:val="multilevel"/>
    <w:tmpl w:val="9200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B2"/>
    <w:rsid w:val="002F4EB2"/>
    <w:rsid w:val="0091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1922E-8480-47BE-B07B-9D2DC65C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2F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F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2F4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2020-09-02T08:36:00Z</dcterms:created>
  <dcterms:modified xsi:type="dcterms:W3CDTF">2020-09-02T08:37:00Z</dcterms:modified>
</cp:coreProperties>
</file>